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9A5D84">
        <w:rPr>
          <w:rFonts w:ascii="Tahoma" w:hAnsi="Tahoma" w:cs="Tahoma"/>
          <w:sz w:val="22"/>
          <w:szCs w:val="22"/>
        </w:rPr>
        <w:t>08</w:t>
      </w:r>
      <w:r w:rsidR="00616AAD">
        <w:rPr>
          <w:rFonts w:ascii="Tahoma" w:hAnsi="Tahoma" w:cs="Tahoma"/>
          <w:sz w:val="22"/>
          <w:szCs w:val="22"/>
        </w:rPr>
        <w:t>/2022</w:t>
      </w:r>
      <w:bookmarkStart w:id="0" w:name="_GoBack"/>
      <w:bookmarkEnd w:id="0"/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E220AB" w:rsidRDefault="00B67675" w:rsidP="00504C27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9A5D84">
        <w:rPr>
          <w:rFonts w:ascii="Tahoma" w:hAnsi="Tahoma" w:cs="Tahoma"/>
          <w:sz w:val="22"/>
          <w:szCs w:val="22"/>
        </w:rPr>
        <w:t>Decreto nº. 3768/2022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9A5D84">
        <w:rPr>
          <w:rFonts w:ascii="Tahoma" w:hAnsi="Tahoma" w:cs="Tahoma"/>
          <w:sz w:val="22"/>
          <w:szCs w:val="22"/>
        </w:rPr>
        <w:t>14</w:t>
      </w:r>
      <w:r>
        <w:rPr>
          <w:rFonts w:ascii="Tahoma" w:hAnsi="Tahoma" w:cs="Tahoma"/>
          <w:sz w:val="22"/>
          <w:szCs w:val="22"/>
        </w:rPr>
        <w:t>/</w:t>
      </w:r>
      <w:r w:rsidR="009A5D84">
        <w:rPr>
          <w:rFonts w:ascii="Tahoma" w:hAnsi="Tahoma" w:cs="Tahoma"/>
          <w:sz w:val="22"/>
          <w:szCs w:val="22"/>
        </w:rPr>
        <w:t>03</w:t>
      </w:r>
      <w:r w:rsidR="005E1605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1B4271" w:rsidRPr="00E220AB">
        <w:rPr>
          <w:rFonts w:ascii="Tahoma" w:hAnsi="Tahoma" w:cs="Tahoma"/>
          <w:sz w:val="22"/>
          <w:szCs w:val="22"/>
        </w:rPr>
        <w:t xml:space="preserve"> nº 0</w:t>
      </w:r>
      <w:r w:rsidR="009A5D84">
        <w:rPr>
          <w:rFonts w:ascii="Tahoma" w:hAnsi="Tahoma" w:cs="Tahoma"/>
          <w:sz w:val="22"/>
          <w:szCs w:val="22"/>
        </w:rPr>
        <w:t>08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: </w:t>
      </w:r>
      <w:r w:rsidR="009A5D84">
        <w:rPr>
          <w:rFonts w:ascii="Tahoma" w:hAnsi="Tahoma" w:cs="Tahoma"/>
          <w:sz w:val="22"/>
          <w:szCs w:val="22"/>
        </w:rPr>
        <w:t xml:space="preserve">Futura </w:t>
      </w:r>
      <w:r w:rsidR="009A5D84">
        <w:rPr>
          <w:rFonts w:ascii="Tahoma" w:hAnsi="Tahoma" w:cs="Tahoma"/>
          <w:color w:val="000000"/>
          <w:sz w:val="22"/>
          <w:szCs w:val="22"/>
        </w:rPr>
        <w:t>Aquisição</w:t>
      </w:r>
      <w:r w:rsidR="00434802">
        <w:rPr>
          <w:rFonts w:ascii="Tahoma" w:hAnsi="Tahoma" w:cs="Tahoma"/>
          <w:color w:val="000000"/>
          <w:sz w:val="22"/>
          <w:szCs w:val="22"/>
        </w:rPr>
        <w:t xml:space="preserve"> de </w:t>
      </w:r>
      <w:r w:rsidR="009A5D84">
        <w:rPr>
          <w:rFonts w:ascii="Tahoma" w:hAnsi="Tahoma" w:cs="Tahoma"/>
          <w:color w:val="000000"/>
          <w:sz w:val="22"/>
          <w:szCs w:val="22"/>
        </w:rPr>
        <w:t>patrulha mecanizada conforme convênio n/ 921365 da SUDAM atendendo a secretaria de desenvolvimento d</w:t>
      </w:r>
      <w:r w:rsidR="005E1605">
        <w:rPr>
          <w:rFonts w:ascii="Tahoma" w:hAnsi="Tahoma" w:cs="Tahoma"/>
          <w:color w:val="000000"/>
          <w:sz w:val="22"/>
          <w:szCs w:val="22"/>
        </w:rPr>
        <w:t xml:space="preserve">o município </w:t>
      </w:r>
      <w:r w:rsidR="00434802">
        <w:rPr>
          <w:rFonts w:ascii="Tahoma" w:hAnsi="Tahoma" w:cs="Tahoma"/>
          <w:color w:val="000000"/>
          <w:sz w:val="22"/>
          <w:szCs w:val="22"/>
        </w:rPr>
        <w:t>de Água Boa-MT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>e teve como vencedora</w:t>
      </w:r>
      <w:r w:rsidR="009A5D84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a</w:t>
      </w:r>
      <w:r w:rsidR="009A5D84">
        <w:rPr>
          <w:rFonts w:ascii="Tahoma" w:hAnsi="Tahoma" w:cs="Tahoma"/>
          <w:sz w:val="22"/>
          <w:szCs w:val="22"/>
        </w:rPr>
        <w:t>s</w:t>
      </w:r>
      <w:r w:rsidR="001B4271" w:rsidRPr="00E220AB">
        <w:rPr>
          <w:rFonts w:ascii="Tahoma" w:hAnsi="Tahoma" w:cs="Tahoma"/>
          <w:sz w:val="22"/>
          <w:szCs w:val="22"/>
        </w:rPr>
        <w:t xml:space="preserve"> empresa</w:t>
      </w:r>
      <w:r w:rsidR="009A5D84">
        <w:rPr>
          <w:rFonts w:ascii="Tahoma" w:hAnsi="Tahoma" w:cs="Tahoma"/>
          <w:sz w:val="22"/>
          <w:szCs w:val="22"/>
        </w:rPr>
        <w:t>s</w:t>
      </w:r>
      <w:r>
        <w:rPr>
          <w:rFonts w:ascii="Tahoma" w:hAnsi="Tahoma" w:cs="Tahoma"/>
          <w:sz w:val="22"/>
          <w:szCs w:val="22"/>
        </w:rPr>
        <w:t>:</w:t>
      </w:r>
      <w:r w:rsidR="009A5D84">
        <w:rPr>
          <w:rFonts w:ascii="Tahoma" w:hAnsi="Tahoma" w:cs="Tahoma"/>
          <w:sz w:val="22"/>
          <w:szCs w:val="22"/>
        </w:rPr>
        <w:t xml:space="preserve"> PUMA COMERCIA EIRELI</w:t>
      </w:r>
      <w:r w:rsidR="0077729A" w:rsidRPr="00E220AB">
        <w:rPr>
          <w:rFonts w:ascii="Tahoma" w:hAnsi="Tahoma" w:cs="Tahoma"/>
          <w:color w:val="000000"/>
          <w:sz w:val="22"/>
          <w:szCs w:val="22"/>
        </w:rPr>
        <w:t xml:space="preserve">, CNPJ: </w:t>
      </w:r>
      <w:r w:rsidR="009A5D84">
        <w:rPr>
          <w:rFonts w:ascii="Tahoma" w:hAnsi="Tahoma" w:cs="Tahoma"/>
          <w:color w:val="000000"/>
          <w:sz w:val="22"/>
          <w:szCs w:val="22"/>
        </w:rPr>
        <w:t>23.</w:t>
      </w:r>
      <w:r w:rsidR="009A5D84">
        <w:rPr>
          <w:rFonts w:ascii="Tahoma" w:hAnsi="Tahoma" w:cs="Tahoma"/>
          <w:sz w:val="22"/>
          <w:szCs w:val="22"/>
        </w:rPr>
        <w:t>655.34</w:t>
      </w:r>
      <w:r w:rsidR="00434802">
        <w:rPr>
          <w:rFonts w:ascii="Tahoma" w:hAnsi="Tahoma" w:cs="Tahoma"/>
          <w:sz w:val="22"/>
          <w:szCs w:val="22"/>
        </w:rPr>
        <w:t>9</w:t>
      </w:r>
      <w:r w:rsidR="00C05607">
        <w:rPr>
          <w:rFonts w:ascii="Tahoma" w:hAnsi="Tahoma" w:cs="Tahoma"/>
          <w:sz w:val="22"/>
          <w:szCs w:val="22"/>
        </w:rPr>
        <w:t>/0001-</w:t>
      </w:r>
      <w:r w:rsidR="009A5D84">
        <w:rPr>
          <w:rFonts w:ascii="Tahoma" w:hAnsi="Tahoma" w:cs="Tahoma"/>
          <w:sz w:val="22"/>
          <w:szCs w:val="22"/>
        </w:rPr>
        <w:t>67 e TERRAMAQ INSUMOS AGRICOLAS EIRELI, CNPJ 36.929.543/0001-35</w:t>
      </w:r>
      <w:r w:rsidR="00C05607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9A5D84">
        <w:rPr>
          <w:rFonts w:ascii="Tahoma" w:hAnsi="Tahoma" w:cs="Tahoma"/>
          <w:sz w:val="22"/>
          <w:szCs w:val="22"/>
        </w:rPr>
        <w:t>18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9A5D84">
        <w:rPr>
          <w:rFonts w:ascii="Tahoma" w:hAnsi="Tahoma" w:cs="Tahoma"/>
          <w:sz w:val="22"/>
          <w:szCs w:val="22"/>
        </w:rPr>
        <w:t>ma</w:t>
      </w:r>
      <w:r w:rsidR="005E1605">
        <w:rPr>
          <w:rFonts w:ascii="Tahoma" w:hAnsi="Tahoma" w:cs="Tahoma"/>
          <w:sz w:val="22"/>
          <w:szCs w:val="22"/>
        </w:rPr>
        <w:t>r</w:t>
      </w:r>
      <w:r w:rsidR="009A5D84">
        <w:rPr>
          <w:rFonts w:ascii="Tahoma" w:hAnsi="Tahoma" w:cs="Tahoma"/>
          <w:sz w:val="22"/>
          <w:szCs w:val="22"/>
        </w:rPr>
        <w:t>ç</w:t>
      </w:r>
      <w:r w:rsidR="005E1605">
        <w:rPr>
          <w:rFonts w:ascii="Tahoma" w:hAnsi="Tahoma" w:cs="Tahoma"/>
          <w:sz w:val="22"/>
          <w:szCs w:val="22"/>
        </w:rPr>
        <w:t>o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616AAD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F3A3B"/>
    <w:rsid w:val="00434802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16AAD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A5D84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106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17</cp:revision>
  <cp:lastPrinted>2020-03-09T13:27:00Z</cp:lastPrinted>
  <dcterms:created xsi:type="dcterms:W3CDTF">2020-03-10T13:10:00Z</dcterms:created>
  <dcterms:modified xsi:type="dcterms:W3CDTF">2022-03-18T11:22:00Z</dcterms:modified>
</cp:coreProperties>
</file>